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21" w:rsidRDefault="000E2121" w:rsidP="000E2121">
      <w:pPr>
        <w:spacing w:before="0"/>
        <w:jc w:val="center"/>
        <w:rPr>
          <w:rFonts w:ascii="Times New Roman" w:hAnsi="Times New Roman"/>
          <w:b/>
          <w:sz w:val="28"/>
          <w:szCs w:val="28"/>
          <w:lang w:val="en-US"/>
        </w:rPr>
      </w:pPr>
      <w:bookmarkStart w:id="0" w:name="_GoBack"/>
      <w:bookmarkEnd w:id="0"/>
      <w:r w:rsidRPr="004B7261">
        <w:rPr>
          <w:rFonts w:ascii="Times New Roman" w:hAnsi="Times New Roman"/>
          <w:b/>
          <w:sz w:val="32"/>
          <w:szCs w:val="28"/>
          <w:lang w:val="en-US"/>
        </w:rPr>
        <w:t>BÁO CÁO THAM LUẬN</w:t>
      </w:r>
    </w:p>
    <w:p w:rsidR="004B7261" w:rsidRPr="004B7261" w:rsidRDefault="004B7261" w:rsidP="000E2121">
      <w:pPr>
        <w:spacing w:before="0"/>
        <w:jc w:val="center"/>
        <w:rPr>
          <w:rFonts w:ascii="Times New Roman" w:hAnsi="Times New Roman"/>
          <w:b/>
          <w:sz w:val="28"/>
          <w:szCs w:val="28"/>
          <w:lang w:val="af-ZA"/>
        </w:rPr>
      </w:pPr>
      <w:r w:rsidRPr="004B7261">
        <w:rPr>
          <w:rFonts w:ascii="Times New Roman" w:hAnsi="Times New Roman"/>
          <w:b/>
          <w:sz w:val="28"/>
          <w:szCs w:val="28"/>
          <w:lang w:val="en-US"/>
        </w:rPr>
        <w:t>về k</w:t>
      </w:r>
      <w:r w:rsidRPr="004B7261">
        <w:rPr>
          <w:rFonts w:ascii="Times New Roman" w:hAnsi="Times New Roman"/>
          <w:b/>
          <w:sz w:val="28"/>
          <w:szCs w:val="28"/>
          <w:lang w:val="af-ZA"/>
        </w:rPr>
        <w:t>ết quả huy động các nguồn lực đầu tư cho công tác đảm bảo trật tự, an toàn giao thông. Kiến nghị, đề xuất giải pháp trong thời gian tới</w:t>
      </w:r>
    </w:p>
    <w:p w:rsidR="004B7261" w:rsidRDefault="004B7261" w:rsidP="004B7261">
      <w:pPr>
        <w:spacing w:before="120"/>
        <w:jc w:val="center"/>
        <w:rPr>
          <w:rFonts w:ascii="Times New Roman" w:hAnsi="Times New Roman"/>
          <w:sz w:val="28"/>
          <w:lang w:val="nl-NL"/>
        </w:rPr>
      </w:pPr>
      <w:r w:rsidRPr="00F824FE">
        <w:rPr>
          <w:rFonts w:ascii="Times New Roman" w:hAnsi="Times New Roman"/>
          <w:sz w:val="28"/>
          <w:lang w:val="nl-NL"/>
        </w:rPr>
        <w:t>-----</w:t>
      </w:r>
    </w:p>
    <w:p w:rsidR="00D76576" w:rsidRDefault="00D76576" w:rsidP="004B7261">
      <w:pPr>
        <w:spacing w:before="120"/>
        <w:jc w:val="center"/>
        <w:rPr>
          <w:rFonts w:ascii="Times New Roman" w:hAnsi="Times New Roman"/>
          <w:sz w:val="28"/>
          <w:lang w:val="nl-NL"/>
        </w:rPr>
      </w:pPr>
    </w:p>
    <w:p w:rsidR="000E2121" w:rsidRPr="004B7261" w:rsidRDefault="004B7261" w:rsidP="00D76576">
      <w:pPr>
        <w:spacing w:before="0"/>
        <w:ind w:firstLine="567"/>
        <w:jc w:val="both"/>
        <w:rPr>
          <w:rFonts w:ascii="Times New Roman" w:hAnsi="Times New Roman"/>
          <w:b/>
          <w:i/>
          <w:sz w:val="32"/>
          <w:szCs w:val="28"/>
        </w:rPr>
      </w:pP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F824FE">
        <w:rPr>
          <w:rFonts w:ascii="Times New Roman" w:hAnsi="Times New Roman"/>
          <w:i/>
          <w:sz w:val="28"/>
        </w:rPr>
        <w:tab/>
      </w:r>
      <w:r w:rsidRPr="004B7261">
        <w:rPr>
          <w:rFonts w:ascii="Times New Roman" w:eastAsia="Times New Roman" w:hAnsi="Times New Roman"/>
          <w:b/>
          <w:i/>
          <w:sz w:val="28"/>
          <w:szCs w:val="28"/>
        </w:rPr>
        <w:t>Sở Kế hoạch và Đầu tư</w:t>
      </w:r>
    </w:p>
    <w:p w:rsidR="000E2121" w:rsidRPr="004B7261" w:rsidRDefault="00A837A2" w:rsidP="00D76576">
      <w:pPr>
        <w:spacing w:before="120" w:after="120" w:line="360" w:lineRule="exact"/>
        <w:ind w:firstLine="567"/>
        <w:jc w:val="both"/>
        <w:rPr>
          <w:rFonts w:ascii="Times New Roman" w:eastAsia="Times New Roman" w:hAnsi="Times New Roman"/>
          <w:spacing w:val="-2"/>
          <w:sz w:val="28"/>
          <w:szCs w:val="28"/>
          <w:lang w:eastAsia="vi-VN"/>
        </w:rPr>
      </w:pPr>
      <w:r w:rsidRPr="004B7261">
        <w:rPr>
          <w:rFonts w:ascii="Times New Roman" w:eastAsia="Times New Roman" w:hAnsi="Times New Roman"/>
          <w:sz w:val="28"/>
          <w:szCs w:val="28"/>
        </w:rPr>
        <w:t xml:space="preserve">Trước hết </w:t>
      </w:r>
      <w:r w:rsidR="005D3CD9" w:rsidRPr="004B7261">
        <w:rPr>
          <w:rFonts w:ascii="Times New Roman" w:eastAsia="Times New Roman" w:hAnsi="Times New Roman"/>
          <w:sz w:val="28"/>
          <w:szCs w:val="28"/>
        </w:rPr>
        <w:t>Sở Kế hoạch và Đầu tư</w:t>
      </w:r>
      <w:r w:rsidRPr="004B7261">
        <w:rPr>
          <w:rFonts w:ascii="Times New Roman" w:eastAsia="Times New Roman" w:hAnsi="Times New Roman"/>
          <w:sz w:val="28"/>
          <w:szCs w:val="28"/>
        </w:rPr>
        <w:t xml:space="preserve"> </w:t>
      </w:r>
      <w:r w:rsidR="000E2121" w:rsidRPr="004B7261">
        <w:rPr>
          <w:rFonts w:ascii="Times New Roman" w:eastAsia="Times New Roman" w:hAnsi="Times New Roman"/>
          <w:sz w:val="28"/>
          <w:szCs w:val="28"/>
        </w:rPr>
        <w:t xml:space="preserve">cơ bản thống nhất các nội dung đã </w:t>
      </w:r>
      <w:r w:rsidR="00213040" w:rsidRPr="004B7261">
        <w:rPr>
          <w:rFonts w:ascii="Times New Roman" w:eastAsia="Times New Roman" w:hAnsi="Times New Roman"/>
          <w:sz w:val="28"/>
          <w:szCs w:val="28"/>
        </w:rPr>
        <w:t>trình bày tại Hội nghị, đây là H</w:t>
      </w:r>
      <w:r w:rsidR="000E2121" w:rsidRPr="004B7261">
        <w:rPr>
          <w:rFonts w:ascii="Times New Roman" w:eastAsia="Times New Roman" w:hAnsi="Times New Roman"/>
          <w:sz w:val="28"/>
          <w:szCs w:val="28"/>
        </w:rPr>
        <w:t xml:space="preserve">ội nghị có ý nghĩa rất quan trọng </w:t>
      </w:r>
      <w:r w:rsidR="005D3CD9" w:rsidRPr="004B7261">
        <w:rPr>
          <w:rFonts w:ascii="Times New Roman" w:eastAsia="Times New Roman" w:hAnsi="Times New Roman"/>
          <w:sz w:val="28"/>
          <w:szCs w:val="28"/>
        </w:rPr>
        <w:t xml:space="preserve">đối với công tác bảo đảm trật tự, an toàn giao thông </w:t>
      </w:r>
      <w:r w:rsidR="00B25CF7" w:rsidRPr="004B7261">
        <w:rPr>
          <w:rFonts w:ascii="Times New Roman" w:eastAsia="Times New Roman" w:hAnsi="Times New Roman"/>
          <w:sz w:val="28"/>
          <w:szCs w:val="28"/>
        </w:rPr>
        <w:t xml:space="preserve">của </w:t>
      </w:r>
      <w:r w:rsidR="00B25CF7" w:rsidRPr="004B7261">
        <w:rPr>
          <w:rFonts w:ascii="Times New Roman" w:eastAsia="Times New Roman" w:hAnsi="Times New Roman"/>
          <w:spacing w:val="-2"/>
          <w:sz w:val="28"/>
          <w:szCs w:val="28"/>
          <w:lang w:eastAsia="vi-VN"/>
        </w:rPr>
        <w:t>địa phương nói riêng và của cả nước nói chung</w:t>
      </w:r>
      <w:r w:rsidR="000E2121" w:rsidRPr="004B7261">
        <w:rPr>
          <w:rFonts w:ascii="Times New Roman" w:eastAsia="Times New Roman" w:hAnsi="Times New Roman"/>
          <w:sz w:val="28"/>
          <w:szCs w:val="28"/>
        </w:rPr>
        <w:t xml:space="preserve">. Tại Hội nghị này, </w:t>
      </w:r>
      <w:r w:rsidR="00B25CF7" w:rsidRPr="004B7261">
        <w:rPr>
          <w:rFonts w:ascii="Times New Roman" w:eastAsia="Times New Roman" w:hAnsi="Times New Roman"/>
          <w:spacing w:val="-2"/>
          <w:sz w:val="28"/>
          <w:szCs w:val="28"/>
          <w:lang w:eastAsia="vi-VN"/>
        </w:rPr>
        <w:t xml:space="preserve">tôi xin phát biểu </w:t>
      </w:r>
      <w:r w:rsidR="00B25CF7" w:rsidRPr="004B7261">
        <w:rPr>
          <w:rFonts w:ascii="Times New Roman" w:hAnsi="Times New Roman"/>
          <w:sz w:val="28"/>
          <w:szCs w:val="28"/>
        </w:rPr>
        <w:t>một số nội dung về kết quả huy động các nguồn lực đầu tư cho công trình giao thông do Tỉnh quản lý</w:t>
      </w:r>
      <w:r w:rsidR="00B25CF7" w:rsidRPr="004B7261">
        <w:rPr>
          <w:rFonts w:ascii="Times New Roman" w:eastAsia="Times New Roman" w:hAnsi="Times New Roman"/>
          <w:spacing w:val="-2"/>
          <w:sz w:val="28"/>
          <w:szCs w:val="28"/>
          <w:lang w:eastAsia="vi-VN"/>
        </w:rPr>
        <w:t>.</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Thực hiện Chỉ thị số 18-CT/TW ngày 04/9/2012 của Ban Bí thư Trung ương Đảng về tăng cường sự lãnh đạo của Đảng đối với công tác bảo đảm trật tự, an toàn giao thông đường bộ, đường sắt, đường thủy nội địa và khắc phục ùn tắc giao thông, Sở Kế hoạch và Đầu tư đã tham mưu Ủy ban nhân dân Tỉnh đầu tư đồng bộ, hiệu quả các công trình giao thông, với kết quả</w:t>
      </w:r>
      <w:r w:rsidRPr="004B7261">
        <w:rPr>
          <w:rFonts w:ascii="Times New Roman" w:hAnsi="Times New Roman"/>
          <w:sz w:val="28"/>
          <w:szCs w:val="28"/>
        </w:rPr>
        <w:t xml:space="preserve"> huy động các nguồn lực đầu tư </w:t>
      </w:r>
      <w:r w:rsidRPr="004B7261">
        <w:rPr>
          <w:rFonts w:ascii="Times New Roman" w:eastAsia="Times New Roman" w:hAnsi="Times New Roman"/>
          <w:sz w:val="28"/>
          <w:szCs w:val="28"/>
        </w:rPr>
        <w:t xml:space="preserve">từ kế hoạch đầu tư công trung hạn giai đoạn 2011-2015, 2016-2020 và 2021-2025 của Tỉnh là </w:t>
      </w:r>
      <w:r w:rsidRPr="004B7261">
        <w:rPr>
          <w:rFonts w:ascii="Times New Roman" w:eastAsia="Times New Roman" w:hAnsi="Times New Roman"/>
          <w:b/>
          <w:sz w:val="28"/>
          <w:szCs w:val="28"/>
        </w:rPr>
        <w:t>11.361 tỷ đồng</w:t>
      </w:r>
      <w:r w:rsidRPr="004B7261">
        <w:rPr>
          <w:rFonts w:ascii="Times New Roman" w:eastAsia="Times New Roman" w:hAnsi="Times New Roman"/>
          <w:sz w:val="28"/>
          <w:szCs w:val="28"/>
        </w:rPr>
        <w:t xml:space="preserve"> cho các công trình giao thông và hạ tầng kết nối trọng điểm; cụ thể:</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 Giai đoạn 2011-2015: 2.106 tỷ đồng đạt 21,1% tổng vốn kế hoạch đầu tư công trung hạn của Tỉnh;</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 Giai đoạn 2016-2020: 3.286 tỷ đồng đạt 21,03% tổng vốn kế hoạch đầu tư công trung hạn của Tỉnh;</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 Giai đoạn 2021-2025: Dự kiến khoảng 5.969 tỷ đồng đạt 33,58% tổng vốn kế hoạch đầu tư công trung hạn của Tỉnh;</w:t>
      </w:r>
    </w:p>
    <w:p w:rsidR="00BD1B60" w:rsidRPr="004B7261" w:rsidRDefault="00B47C05"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 xml:space="preserve">Ngoài ra, còn </w:t>
      </w:r>
      <w:r w:rsidRPr="004B7261">
        <w:rPr>
          <w:rFonts w:ascii="Times New Roman" w:hAnsi="Times New Roman"/>
          <w:sz w:val="28"/>
          <w:szCs w:val="28"/>
        </w:rPr>
        <w:t>huy động các nguồn lực</w:t>
      </w:r>
      <w:r w:rsidRPr="004B7261">
        <w:rPr>
          <w:rFonts w:ascii="Times New Roman" w:eastAsia="Times New Roman" w:hAnsi="Times New Roman"/>
          <w:sz w:val="28"/>
          <w:szCs w:val="28"/>
        </w:rPr>
        <w:t xml:space="preserve"> n</w:t>
      </w:r>
      <w:r w:rsidR="00BD1B60" w:rsidRPr="004B7261">
        <w:rPr>
          <w:rFonts w:ascii="Times New Roman" w:eastAsia="Times New Roman" w:hAnsi="Times New Roman"/>
          <w:sz w:val="28"/>
          <w:szCs w:val="28"/>
        </w:rPr>
        <w:t>guồn lực đầu tư từ vốn khác (vốn của Nhà đầu tư)</w:t>
      </w:r>
      <w:r w:rsidRPr="004B7261">
        <w:rPr>
          <w:rFonts w:ascii="Times New Roman" w:eastAsia="Times New Roman" w:hAnsi="Times New Roman"/>
          <w:sz w:val="28"/>
          <w:szCs w:val="28"/>
        </w:rPr>
        <w:t>, với t</w:t>
      </w:r>
      <w:r w:rsidR="00BD1B60" w:rsidRPr="004B7261">
        <w:rPr>
          <w:rFonts w:ascii="Times New Roman" w:eastAsia="Times New Roman" w:hAnsi="Times New Roman"/>
          <w:sz w:val="28"/>
          <w:szCs w:val="28"/>
        </w:rPr>
        <w:t>ổng vốn thực hiện</w:t>
      </w:r>
      <w:r w:rsidRPr="004B7261">
        <w:rPr>
          <w:rFonts w:ascii="Times New Roman" w:eastAsia="Times New Roman" w:hAnsi="Times New Roman"/>
          <w:sz w:val="28"/>
          <w:szCs w:val="28"/>
        </w:rPr>
        <w:t xml:space="preserve"> là</w:t>
      </w:r>
      <w:r w:rsidR="00BD1B60" w:rsidRPr="004B7261">
        <w:rPr>
          <w:rFonts w:ascii="Times New Roman" w:eastAsia="Times New Roman" w:hAnsi="Times New Roman"/>
          <w:sz w:val="28"/>
          <w:szCs w:val="28"/>
        </w:rPr>
        <w:t xml:space="preserve"> </w:t>
      </w:r>
      <w:r w:rsidR="00BD1B60" w:rsidRPr="004B7261">
        <w:rPr>
          <w:rFonts w:ascii="Times New Roman" w:eastAsia="Times New Roman" w:hAnsi="Times New Roman"/>
          <w:b/>
          <w:sz w:val="28"/>
          <w:szCs w:val="28"/>
        </w:rPr>
        <w:t>395,588 tỷ đồng</w:t>
      </w:r>
      <w:r w:rsidR="00BD1B60" w:rsidRPr="004B7261">
        <w:rPr>
          <w:rFonts w:ascii="Times New Roman" w:eastAsia="Times New Roman" w:hAnsi="Times New Roman"/>
          <w:sz w:val="28"/>
          <w:szCs w:val="28"/>
        </w:rPr>
        <w:t>; cụ thể:</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 Giai đoạn 2016-2020: 316,447 tỷ đồng đầu tư cho các dự án: Xây dựng cầu Cái Vừng và Nâng cấp bến khách ngang sông Mương Lớn, huyện Hồng Ngự và thành phố Hồng Ngự, tỉnh Đồng Tháp và huyện Phú Tân, tỉnh An Giang; Nâng cấp, mở rộng bến khách và đường dẫn từ xã Tân Bình qua xã Tân Long, huyện Thanh Bình, tỉnh Đồng Tháp; Nâng cấp bến khách ngang sông và đường dẫn - Bến Doi Lửa; Nâng cấp bến khách ngang sông và đường dẫn Bến phường 11, thành phố Cao Lãnh, tỉnh Đồng Tháp nối xã Mỹ Hiệp, huyện Chợ Mới, tỉnh An Giang.</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sz w:val="28"/>
          <w:szCs w:val="28"/>
        </w:rPr>
        <w:t>- Giai đoạn 2021-2025: 79,141 tỷ đồng cho dự án đầu tư xây dựng cầu Nguyễn Huệ, thị trấn Cái Tàu Hạ, huyện Châu Thành.</w:t>
      </w:r>
    </w:p>
    <w:p w:rsidR="00BD1B60" w:rsidRPr="004B7261" w:rsidRDefault="00772302"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bCs/>
          <w:sz w:val="28"/>
          <w:szCs w:val="28"/>
          <w:lang w:val="pt-BR"/>
        </w:rPr>
        <w:lastRenderedPageBreak/>
        <w:t>Để tạo điều kiện thuận lợi cho</w:t>
      </w:r>
      <w:r w:rsidRPr="004B7261">
        <w:rPr>
          <w:rFonts w:ascii="Times New Roman" w:eastAsia="Times New Roman" w:hAnsi="Times New Roman"/>
          <w:sz w:val="28"/>
          <w:szCs w:val="28"/>
        </w:rPr>
        <w:t xml:space="preserve"> công tác bảo đảm trật tự, an toàn giao thông đường bộ, đường thủy nội địa và khắc phục ùn tắc giao thông, Sở Kế hoạch và Đầu tư</w:t>
      </w:r>
      <w:r w:rsidRPr="004B7261">
        <w:rPr>
          <w:rFonts w:ascii="Times New Roman" w:eastAsia="Times New Roman" w:hAnsi="Times New Roman"/>
          <w:bCs/>
          <w:sz w:val="28"/>
          <w:szCs w:val="28"/>
        </w:rPr>
        <w:t xml:space="preserve"> xin đề xuất bổ sung một số giải pháp tháo gỡ trong thời gian tới </w:t>
      </w:r>
      <w:r w:rsidR="00BD1B60" w:rsidRPr="004B7261">
        <w:rPr>
          <w:rFonts w:ascii="Times New Roman" w:eastAsia="Times New Roman" w:hAnsi="Times New Roman"/>
          <w:sz w:val="28"/>
          <w:szCs w:val="28"/>
        </w:rPr>
        <w:t>tạo điều kiện thu hút nguồn vốn đầu tư</w:t>
      </w:r>
      <w:r w:rsidR="009C7D4F" w:rsidRPr="004B7261">
        <w:rPr>
          <w:rFonts w:ascii="Times New Roman" w:eastAsia="Times New Roman" w:hAnsi="Times New Roman"/>
          <w:sz w:val="28"/>
          <w:szCs w:val="28"/>
        </w:rPr>
        <w:t xml:space="preserve"> cho các công trình giao thông như sau:</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i/>
          <w:sz w:val="28"/>
          <w:szCs w:val="28"/>
        </w:rPr>
        <w:t>Một là,</w:t>
      </w:r>
      <w:r w:rsidRPr="004B7261">
        <w:rPr>
          <w:rFonts w:ascii="Times New Roman" w:eastAsia="Times New Roman" w:hAnsi="Times New Roman"/>
          <w:sz w:val="28"/>
          <w:szCs w:val="28"/>
        </w:rPr>
        <w:t xml:space="preserve"> </w:t>
      </w:r>
      <w:r w:rsidR="0087298C" w:rsidRPr="004B7261">
        <w:rPr>
          <w:rFonts w:ascii="Times New Roman" w:eastAsia="Times New Roman" w:hAnsi="Times New Roman"/>
          <w:sz w:val="28"/>
          <w:szCs w:val="28"/>
        </w:rPr>
        <w:t>nâng cao hiệu quả sử dụng vốn đầu tư công, đẩy mạnh các giải pháp cơ cấu lại đầu tư công theo Đề án đã được Thủ tướng Chính phủ phê duyệt, trong đó ưu tiên vốn đầu tư công vào các ngành, lĩnh vực then chốt của nền kinh tế, các dự án hạ tầng trọng điểm, có sức lan tỏa rộng, mang tính chất liên vùng, kết nối tạo động lực phát triển kinh tế của Tỉnh và vùng. Đặc biệt, kêu gọi hỗ trợ từ Trung ương đầu tư hệ thống giao thông thuỷ, bộ và kết cấu hạ tầng dịch vụ vận tải trong khu vực Tiểu vùng Đồng Tháp Mười (Đồng Tháp, Tiền Giang, Long An)</w:t>
      </w:r>
      <w:r w:rsidRPr="004B7261">
        <w:rPr>
          <w:rFonts w:ascii="Times New Roman" w:eastAsia="Times New Roman" w:hAnsi="Times New Roman"/>
          <w:sz w:val="28"/>
          <w:szCs w:val="28"/>
        </w:rPr>
        <w:t>.</w:t>
      </w:r>
    </w:p>
    <w:p w:rsidR="00BD1B60"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i/>
          <w:sz w:val="28"/>
          <w:szCs w:val="28"/>
        </w:rPr>
        <w:t xml:space="preserve">Hai là, </w:t>
      </w:r>
      <w:r w:rsidR="0087298C" w:rsidRPr="004B7261">
        <w:rPr>
          <w:rFonts w:ascii="Times New Roman" w:eastAsia="Times New Roman" w:hAnsi="Times New Roman"/>
          <w:sz w:val="28"/>
          <w:szCs w:val="28"/>
        </w:rPr>
        <w:t>tiếp tục cải thiện môi trường đầu tư, kinh doanh minh bạch, thân thiện; đổi mới công tác quảng bá hình ảnh địa phương; đẩy mạnh công tác kêu gọi đầu tư, tạo sự hấp dẫn đối với nhà đầu tư qua đó mở ra nhiều cơ hội hợp tác mới với các doanh nghiệp trong và ngoài nước, nhất là các dự án có vốn đầu tư nước ngoài</w:t>
      </w:r>
      <w:r w:rsidRPr="004B7261">
        <w:rPr>
          <w:rFonts w:ascii="Times New Roman" w:eastAsia="Times New Roman" w:hAnsi="Times New Roman"/>
          <w:sz w:val="28"/>
          <w:szCs w:val="28"/>
        </w:rPr>
        <w:t>.</w:t>
      </w:r>
    </w:p>
    <w:p w:rsidR="00B25CF7" w:rsidRPr="004B7261" w:rsidRDefault="00BD1B60" w:rsidP="00D76576">
      <w:pPr>
        <w:spacing w:before="120" w:after="120" w:line="360" w:lineRule="exact"/>
        <w:ind w:firstLine="567"/>
        <w:jc w:val="both"/>
        <w:rPr>
          <w:rFonts w:ascii="Times New Roman" w:eastAsia="Times New Roman" w:hAnsi="Times New Roman"/>
          <w:sz w:val="28"/>
          <w:szCs w:val="28"/>
        </w:rPr>
      </w:pPr>
      <w:r w:rsidRPr="004B7261">
        <w:rPr>
          <w:rFonts w:ascii="Times New Roman" w:eastAsia="Times New Roman" w:hAnsi="Times New Roman"/>
          <w:i/>
          <w:sz w:val="28"/>
          <w:szCs w:val="28"/>
        </w:rPr>
        <w:t>Ba là,</w:t>
      </w:r>
      <w:r w:rsidRPr="004B7261">
        <w:rPr>
          <w:rFonts w:ascii="Times New Roman" w:eastAsia="Times New Roman" w:hAnsi="Times New Roman"/>
          <w:sz w:val="28"/>
          <w:szCs w:val="28"/>
        </w:rPr>
        <w:t xml:space="preserve"> </w:t>
      </w:r>
      <w:r w:rsidR="002D6D6F" w:rsidRPr="004B7261">
        <w:rPr>
          <w:rFonts w:ascii="Times New Roman" w:eastAsia="Times New Roman" w:hAnsi="Times New Roman"/>
          <w:sz w:val="28"/>
          <w:szCs w:val="28"/>
        </w:rPr>
        <w:t>tiếp tục rà soát Danh mục dự án kêu gọi đầu tư trong thời gian tới</w:t>
      </w:r>
      <w:r w:rsidRPr="004B7261">
        <w:rPr>
          <w:rFonts w:ascii="Times New Roman" w:eastAsia="Times New Roman" w:hAnsi="Times New Roman"/>
          <w:sz w:val="28"/>
          <w:szCs w:val="28"/>
        </w:rPr>
        <w:t>.</w:t>
      </w:r>
    </w:p>
    <w:sectPr w:rsidR="00B25CF7" w:rsidRPr="004B7261" w:rsidSect="000947F9">
      <w:headerReference w:type="default" r:id="rId9"/>
      <w:pgSz w:w="11907" w:h="16840" w:code="9"/>
      <w:pgMar w:top="1134" w:right="851"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19" w:rsidRDefault="00E07319" w:rsidP="000E2121">
      <w:pPr>
        <w:spacing w:before="0"/>
      </w:pPr>
      <w:r>
        <w:separator/>
      </w:r>
    </w:p>
  </w:endnote>
  <w:endnote w:type="continuationSeparator" w:id="0">
    <w:p w:rsidR="00E07319" w:rsidRDefault="00E07319" w:rsidP="000E212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19" w:rsidRDefault="00E07319" w:rsidP="000E2121">
      <w:pPr>
        <w:spacing w:before="0"/>
      </w:pPr>
      <w:r>
        <w:separator/>
      </w:r>
    </w:p>
  </w:footnote>
  <w:footnote w:type="continuationSeparator" w:id="0">
    <w:p w:rsidR="00E07319" w:rsidRDefault="00E07319" w:rsidP="000E212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A7" w:rsidRPr="004B7261" w:rsidRDefault="007A0F09" w:rsidP="00C519C3">
    <w:pPr>
      <w:pStyle w:val="Header"/>
      <w:ind w:firstLine="0"/>
      <w:jc w:val="center"/>
      <w:rPr>
        <w:szCs w:val="26"/>
      </w:rPr>
    </w:pPr>
    <w:r w:rsidRPr="004B7261">
      <w:rPr>
        <w:szCs w:val="26"/>
      </w:rPr>
      <w:fldChar w:fldCharType="begin"/>
    </w:r>
    <w:r w:rsidR="00CA2DA7" w:rsidRPr="004B7261">
      <w:rPr>
        <w:szCs w:val="26"/>
      </w:rPr>
      <w:instrText xml:space="preserve"> PAGE   \* MERGEFORMAT </w:instrText>
    </w:r>
    <w:r w:rsidRPr="004B7261">
      <w:rPr>
        <w:szCs w:val="26"/>
      </w:rPr>
      <w:fldChar w:fldCharType="separate"/>
    </w:r>
    <w:r w:rsidR="000947F9">
      <w:rPr>
        <w:noProof/>
        <w:szCs w:val="26"/>
      </w:rPr>
      <w:t>2</w:t>
    </w:r>
    <w:r w:rsidRPr="004B7261">
      <w:rPr>
        <w:noProof/>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0FE"/>
    <w:multiLevelType w:val="hybridMultilevel"/>
    <w:tmpl w:val="9F9215D4"/>
    <w:lvl w:ilvl="0" w:tplc="28BACFE2">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
    <w:nsid w:val="273011D8"/>
    <w:multiLevelType w:val="singleLevel"/>
    <w:tmpl w:val="65CE282C"/>
    <w:lvl w:ilvl="0">
      <w:start w:val="1"/>
      <w:numFmt w:val="bullet"/>
      <w:pStyle w:val="MysA"/>
      <w:lvlText w:val=""/>
      <w:lvlJc w:val="left"/>
      <w:pPr>
        <w:tabs>
          <w:tab w:val="num" w:pos="360"/>
        </w:tabs>
        <w:ind w:left="360" w:hanging="360"/>
      </w:pPr>
      <w:rPr>
        <w:rFonts w:ascii="Monotype Sorts" w:hAnsi="Monotype Sorts"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2121"/>
    <w:rsid w:val="00003D53"/>
    <w:rsid w:val="0001363A"/>
    <w:rsid w:val="00014149"/>
    <w:rsid w:val="00014784"/>
    <w:rsid w:val="0002011B"/>
    <w:rsid w:val="00020CAC"/>
    <w:rsid w:val="000424FF"/>
    <w:rsid w:val="000429D6"/>
    <w:rsid w:val="000504B3"/>
    <w:rsid w:val="00052449"/>
    <w:rsid w:val="00054AE8"/>
    <w:rsid w:val="000564A4"/>
    <w:rsid w:val="000614C5"/>
    <w:rsid w:val="000947F9"/>
    <w:rsid w:val="000A4106"/>
    <w:rsid w:val="000B027B"/>
    <w:rsid w:val="000B37ED"/>
    <w:rsid w:val="000C1B35"/>
    <w:rsid w:val="000D0774"/>
    <w:rsid w:val="000D2A0E"/>
    <w:rsid w:val="000D316D"/>
    <w:rsid w:val="000E2121"/>
    <w:rsid w:val="000E591D"/>
    <w:rsid w:val="00110A38"/>
    <w:rsid w:val="00110E72"/>
    <w:rsid w:val="00114250"/>
    <w:rsid w:val="001329B5"/>
    <w:rsid w:val="0013793A"/>
    <w:rsid w:val="00150120"/>
    <w:rsid w:val="00157858"/>
    <w:rsid w:val="001607D2"/>
    <w:rsid w:val="00162355"/>
    <w:rsid w:val="00170644"/>
    <w:rsid w:val="00186877"/>
    <w:rsid w:val="001A3D16"/>
    <w:rsid w:val="001C312F"/>
    <w:rsid w:val="001D3DCF"/>
    <w:rsid w:val="001E36E6"/>
    <w:rsid w:val="001F600B"/>
    <w:rsid w:val="001F7D52"/>
    <w:rsid w:val="00204442"/>
    <w:rsid w:val="00213040"/>
    <w:rsid w:val="00215DE4"/>
    <w:rsid w:val="00222301"/>
    <w:rsid w:val="00222CC1"/>
    <w:rsid w:val="0022417C"/>
    <w:rsid w:val="002275C2"/>
    <w:rsid w:val="002339C1"/>
    <w:rsid w:val="002438F7"/>
    <w:rsid w:val="0024398F"/>
    <w:rsid w:val="002475D2"/>
    <w:rsid w:val="002560A3"/>
    <w:rsid w:val="00256C6A"/>
    <w:rsid w:val="00275AA3"/>
    <w:rsid w:val="002A0F07"/>
    <w:rsid w:val="002C05F0"/>
    <w:rsid w:val="002D3A18"/>
    <w:rsid w:val="002D6D6F"/>
    <w:rsid w:val="002E49D5"/>
    <w:rsid w:val="002F4F92"/>
    <w:rsid w:val="0030116F"/>
    <w:rsid w:val="0031664F"/>
    <w:rsid w:val="00326358"/>
    <w:rsid w:val="003346BF"/>
    <w:rsid w:val="00345D25"/>
    <w:rsid w:val="00355AB9"/>
    <w:rsid w:val="003A4EA4"/>
    <w:rsid w:val="003B5040"/>
    <w:rsid w:val="003C2E64"/>
    <w:rsid w:val="003C466B"/>
    <w:rsid w:val="003C7B4D"/>
    <w:rsid w:val="003D009D"/>
    <w:rsid w:val="003D0F19"/>
    <w:rsid w:val="003D1132"/>
    <w:rsid w:val="003E6BF8"/>
    <w:rsid w:val="003F1BDB"/>
    <w:rsid w:val="003F7449"/>
    <w:rsid w:val="0040421E"/>
    <w:rsid w:val="00406D74"/>
    <w:rsid w:val="00406E2E"/>
    <w:rsid w:val="004073AD"/>
    <w:rsid w:val="00407CD0"/>
    <w:rsid w:val="00422584"/>
    <w:rsid w:val="004227D0"/>
    <w:rsid w:val="0044661E"/>
    <w:rsid w:val="0045231A"/>
    <w:rsid w:val="00455267"/>
    <w:rsid w:val="0045737B"/>
    <w:rsid w:val="00467566"/>
    <w:rsid w:val="00471826"/>
    <w:rsid w:val="00474583"/>
    <w:rsid w:val="0047544F"/>
    <w:rsid w:val="004800C7"/>
    <w:rsid w:val="00497AE7"/>
    <w:rsid w:val="004A0E8E"/>
    <w:rsid w:val="004A1B85"/>
    <w:rsid w:val="004A4371"/>
    <w:rsid w:val="004B69AB"/>
    <w:rsid w:val="004B7261"/>
    <w:rsid w:val="004B7A45"/>
    <w:rsid w:val="004D170C"/>
    <w:rsid w:val="004D2D0E"/>
    <w:rsid w:val="004D6F6F"/>
    <w:rsid w:val="004F25C8"/>
    <w:rsid w:val="004F37D7"/>
    <w:rsid w:val="00506BCA"/>
    <w:rsid w:val="00514E8D"/>
    <w:rsid w:val="00536225"/>
    <w:rsid w:val="0055793B"/>
    <w:rsid w:val="0056775C"/>
    <w:rsid w:val="00570748"/>
    <w:rsid w:val="005721B9"/>
    <w:rsid w:val="0057257D"/>
    <w:rsid w:val="00584E99"/>
    <w:rsid w:val="00590B74"/>
    <w:rsid w:val="005929F1"/>
    <w:rsid w:val="00594369"/>
    <w:rsid w:val="005976F4"/>
    <w:rsid w:val="005A09E2"/>
    <w:rsid w:val="005A2EA2"/>
    <w:rsid w:val="005B7B2A"/>
    <w:rsid w:val="005D3CD9"/>
    <w:rsid w:val="005D43EE"/>
    <w:rsid w:val="005D67B9"/>
    <w:rsid w:val="005D747B"/>
    <w:rsid w:val="005E49A0"/>
    <w:rsid w:val="005F65FE"/>
    <w:rsid w:val="005F688F"/>
    <w:rsid w:val="00600DC0"/>
    <w:rsid w:val="00614ED8"/>
    <w:rsid w:val="006230A8"/>
    <w:rsid w:val="00630FA1"/>
    <w:rsid w:val="006473B9"/>
    <w:rsid w:val="006509BD"/>
    <w:rsid w:val="00654A69"/>
    <w:rsid w:val="00670540"/>
    <w:rsid w:val="0067755F"/>
    <w:rsid w:val="00680BF6"/>
    <w:rsid w:val="00681588"/>
    <w:rsid w:val="006B2A78"/>
    <w:rsid w:val="006C2B7E"/>
    <w:rsid w:val="006D0362"/>
    <w:rsid w:val="006D4C94"/>
    <w:rsid w:val="006D65C8"/>
    <w:rsid w:val="006D69B8"/>
    <w:rsid w:val="006F0374"/>
    <w:rsid w:val="006F14B7"/>
    <w:rsid w:val="006F58FF"/>
    <w:rsid w:val="00717655"/>
    <w:rsid w:val="00725412"/>
    <w:rsid w:val="0073647E"/>
    <w:rsid w:val="00750830"/>
    <w:rsid w:val="00754780"/>
    <w:rsid w:val="0076596C"/>
    <w:rsid w:val="00772099"/>
    <w:rsid w:val="00772302"/>
    <w:rsid w:val="00776DED"/>
    <w:rsid w:val="00787664"/>
    <w:rsid w:val="007A0F09"/>
    <w:rsid w:val="007C04B4"/>
    <w:rsid w:val="007C400F"/>
    <w:rsid w:val="007E3799"/>
    <w:rsid w:val="007E41EE"/>
    <w:rsid w:val="007F0748"/>
    <w:rsid w:val="007F7C0C"/>
    <w:rsid w:val="008063BC"/>
    <w:rsid w:val="00807234"/>
    <w:rsid w:val="008172D7"/>
    <w:rsid w:val="0082159C"/>
    <w:rsid w:val="0083049D"/>
    <w:rsid w:val="00850A59"/>
    <w:rsid w:val="00857E52"/>
    <w:rsid w:val="00857F8B"/>
    <w:rsid w:val="0087208E"/>
    <w:rsid w:val="0087298C"/>
    <w:rsid w:val="00875DFC"/>
    <w:rsid w:val="0088493F"/>
    <w:rsid w:val="00897ED6"/>
    <w:rsid w:val="008A7D0A"/>
    <w:rsid w:val="008B1B00"/>
    <w:rsid w:val="008B42B5"/>
    <w:rsid w:val="008C308B"/>
    <w:rsid w:val="008D3467"/>
    <w:rsid w:val="008D7075"/>
    <w:rsid w:val="008E0D8A"/>
    <w:rsid w:val="008F6E51"/>
    <w:rsid w:val="00902435"/>
    <w:rsid w:val="00906728"/>
    <w:rsid w:val="00923DFA"/>
    <w:rsid w:val="009406E7"/>
    <w:rsid w:val="00944235"/>
    <w:rsid w:val="00985B4E"/>
    <w:rsid w:val="0099669E"/>
    <w:rsid w:val="009A3B2A"/>
    <w:rsid w:val="009A3DDD"/>
    <w:rsid w:val="009B6F8C"/>
    <w:rsid w:val="009C49A3"/>
    <w:rsid w:val="009C7D4F"/>
    <w:rsid w:val="009D33A8"/>
    <w:rsid w:val="009D6EB3"/>
    <w:rsid w:val="009E70E2"/>
    <w:rsid w:val="009F077C"/>
    <w:rsid w:val="009F2A9F"/>
    <w:rsid w:val="009F41B1"/>
    <w:rsid w:val="00A13AB9"/>
    <w:rsid w:val="00A15787"/>
    <w:rsid w:val="00A3650F"/>
    <w:rsid w:val="00A37B3E"/>
    <w:rsid w:val="00A46342"/>
    <w:rsid w:val="00A74099"/>
    <w:rsid w:val="00A837A2"/>
    <w:rsid w:val="00A84337"/>
    <w:rsid w:val="00A963FA"/>
    <w:rsid w:val="00AC0879"/>
    <w:rsid w:val="00AC1090"/>
    <w:rsid w:val="00AD3B3D"/>
    <w:rsid w:val="00AE5E69"/>
    <w:rsid w:val="00AF7C8D"/>
    <w:rsid w:val="00B16171"/>
    <w:rsid w:val="00B16AE5"/>
    <w:rsid w:val="00B25CF7"/>
    <w:rsid w:val="00B34A83"/>
    <w:rsid w:val="00B47C05"/>
    <w:rsid w:val="00B5500A"/>
    <w:rsid w:val="00B741FB"/>
    <w:rsid w:val="00B80246"/>
    <w:rsid w:val="00BA2730"/>
    <w:rsid w:val="00BC7E93"/>
    <w:rsid w:val="00BD1B60"/>
    <w:rsid w:val="00BE1B79"/>
    <w:rsid w:val="00BE2AEF"/>
    <w:rsid w:val="00BE2FAC"/>
    <w:rsid w:val="00BE7380"/>
    <w:rsid w:val="00BF7CD4"/>
    <w:rsid w:val="00C33040"/>
    <w:rsid w:val="00C51696"/>
    <w:rsid w:val="00C519C3"/>
    <w:rsid w:val="00C522BC"/>
    <w:rsid w:val="00C64099"/>
    <w:rsid w:val="00C74162"/>
    <w:rsid w:val="00C80136"/>
    <w:rsid w:val="00C80C7F"/>
    <w:rsid w:val="00C858C5"/>
    <w:rsid w:val="00C86C4D"/>
    <w:rsid w:val="00CA0556"/>
    <w:rsid w:val="00CA1236"/>
    <w:rsid w:val="00CA12FD"/>
    <w:rsid w:val="00CA188D"/>
    <w:rsid w:val="00CA2DA7"/>
    <w:rsid w:val="00CB5E64"/>
    <w:rsid w:val="00CD4833"/>
    <w:rsid w:val="00CD4CFB"/>
    <w:rsid w:val="00CF0E66"/>
    <w:rsid w:val="00D00249"/>
    <w:rsid w:val="00D0159C"/>
    <w:rsid w:val="00D04285"/>
    <w:rsid w:val="00D04CA4"/>
    <w:rsid w:val="00D14959"/>
    <w:rsid w:val="00D21315"/>
    <w:rsid w:val="00D2467D"/>
    <w:rsid w:val="00D3685D"/>
    <w:rsid w:val="00D442EF"/>
    <w:rsid w:val="00D54F7D"/>
    <w:rsid w:val="00D6127A"/>
    <w:rsid w:val="00D7316E"/>
    <w:rsid w:val="00D76576"/>
    <w:rsid w:val="00D82732"/>
    <w:rsid w:val="00D9096C"/>
    <w:rsid w:val="00DA2B10"/>
    <w:rsid w:val="00DC004C"/>
    <w:rsid w:val="00DC530D"/>
    <w:rsid w:val="00DC6A48"/>
    <w:rsid w:val="00DD1743"/>
    <w:rsid w:val="00DD25F1"/>
    <w:rsid w:val="00DD46A8"/>
    <w:rsid w:val="00DF0A0C"/>
    <w:rsid w:val="00DF3D8A"/>
    <w:rsid w:val="00E053C8"/>
    <w:rsid w:val="00E05F70"/>
    <w:rsid w:val="00E07319"/>
    <w:rsid w:val="00E0794B"/>
    <w:rsid w:val="00E13B5D"/>
    <w:rsid w:val="00E14E5E"/>
    <w:rsid w:val="00E177B7"/>
    <w:rsid w:val="00E24E42"/>
    <w:rsid w:val="00E25F17"/>
    <w:rsid w:val="00E26F55"/>
    <w:rsid w:val="00E47858"/>
    <w:rsid w:val="00E52B41"/>
    <w:rsid w:val="00E62FC7"/>
    <w:rsid w:val="00E66028"/>
    <w:rsid w:val="00E84158"/>
    <w:rsid w:val="00E9124B"/>
    <w:rsid w:val="00EA05CF"/>
    <w:rsid w:val="00EB0DC0"/>
    <w:rsid w:val="00EB5A0F"/>
    <w:rsid w:val="00EC0A01"/>
    <w:rsid w:val="00EC6E40"/>
    <w:rsid w:val="00EE300F"/>
    <w:rsid w:val="00EE5B96"/>
    <w:rsid w:val="00EE6F0B"/>
    <w:rsid w:val="00EF4383"/>
    <w:rsid w:val="00EF525A"/>
    <w:rsid w:val="00EF5602"/>
    <w:rsid w:val="00F0546F"/>
    <w:rsid w:val="00F125A6"/>
    <w:rsid w:val="00F266DC"/>
    <w:rsid w:val="00F55946"/>
    <w:rsid w:val="00F55E39"/>
    <w:rsid w:val="00F66D9A"/>
    <w:rsid w:val="00F73C73"/>
    <w:rsid w:val="00F8254C"/>
    <w:rsid w:val="00F919C0"/>
    <w:rsid w:val="00FA3E8C"/>
    <w:rsid w:val="00FA7F6C"/>
    <w:rsid w:val="00FB2454"/>
    <w:rsid w:val="00FB5B41"/>
    <w:rsid w:val="00FD4CE9"/>
    <w:rsid w:val="00FD632A"/>
    <w:rsid w:val="00FD735E"/>
    <w:rsid w:val="00FF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121"/>
    <w:pPr>
      <w:spacing w:before="90"/>
    </w:pPr>
    <w:rPr>
      <w:rFonts w:ascii="Arial" w:eastAsia="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121"/>
    <w:pPr>
      <w:tabs>
        <w:tab w:val="center" w:pos="4320"/>
        <w:tab w:val="right" w:pos="8640"/>
      </w:tabs>
      <w:spacing w:before="0" w:after="120" w:line="264" w:lineRule="auto"/>
      <w:ind w:right="1" w:firstLine="864"/>
      <w:jc w:val="both"/>
    </w:pPr>
    <w:rPr>
      <w:rFonts w:ascii="Times New Roman" w:eastAsia="Times New Roman" w:hAnsi="Times New Roman"/>
      <w:sz w:val="28"/>
      <w:szCs w:val="20"/>
    </w:rPr>
  </w:style>
  <w:style w:type="character" w:customStyle="1" w:styleId="HeaderChar">
    <w:name w:val="Header Char"/>
    <w:link w:val="Header"/>
    <w:uiPriority w:val="99"/>
    <w:rsid w:val="000E2121"/>
    <w:rPr>
      <w:rFonts w:ascii="Times New Roman" w:eastAsia="Times New Roman" w:hAnsi="Times New Roman" w:cs="Times New Roman"/>
      <w:sz w:val="28"/>
      <w:szCs w:val="20"/>
    </w:r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S Cha"/>
    <w:basedOn w:val="Normal"/>
    <w:link w:val="FootnoteTextChar"/>
    <w:uiPriority w:val="99"/>
    <w:qFormat/>
    <w:rsid w:val="000E2121"/>
    <w:pPr>
      <w:spacing w:before="0" w:after="120" w:line="264" w:lineRule="auto"/>
      <w:ind w:right="1" w:firstLine="864"/>
      <w:jc w:val="both"/>
    </w:pPr>
    <w:rPr>
      <w:rFonts w:ascii="Times New Roman" w:eastAsia="Times New Roman" w:hAnsi="Times New Roman"/>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link w:val="FootnoteText"/>
    <w:uiPriority w:val="99"/>
    <w:qFormat/>
    <w:rsid w:val="000E2121"/>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arattereCarattereCharCharCharCharCharCharZchn"/>
    <w:qFormat/>
    <w:rsid w:val="000E2121"/>
    <w:rPr>
      <w:vertAlign w:val="superscript"/>
    </w:rPr>
  </w:style>
  <w:style w:type="paragraph" w:customStyle="1" w:styleId="MysA">
    <w:name w:val="MysA"/>
    <w:basedOn w:val="Normal"/>
    <w:uiPriority w:val="99"/>
    <w:rsid w:val="000E2121"/>
    <w:pPr>
      <w:numPr>
        <w:numId w:val="1"/>
      </w:numPr>
      <w:spacing w:before="0" w:after="60"/>
      <w:jc w:val="both"/>
    </w:pPr>
    <w:rPr>
      <w:rFonts w:ascii="VNI-Times" w:eastAsia="Times New Roman" w:hAnsi="VNI-Times"/>
      <w:sz w:val="28"/>
      <w:szCs w:val="20"/>
      <w:lang w:val="en-US"/>
    </w:rPr>
  </w:style>
  <w:style w:type="character" w:customStyle="1" w:styleId="Vnbnnidung">
    <w:name w:val="Văn bản nội dung_"/>
    <w:link w:val="Vnbnnidung0"/>
    <w:rsid w:val="000E2121"/>
    <w:rPr>
      <w:rFonts w:ascii="Times New Roman" w:eastAsia="Times New Roman" w:hAnsi="Times New Roman"/>
      <w:sz w:val="25"/>
      <w:szCs w:val="25"/>
      <w:shd w:val="clear" w:color="auto" w:fill="FFFFFF"/>
    </w:rPr>
  </w:style>
  <w:style w:type="paragraph" w:customStyle="1" w:styleId="Vnbnnidung0">
    <w:name w:val="Văn bản nội dung"/>
    <w:basedOn w:val="Normal"/>
    <w:link w:val="Vnbnnidung"/>
    <w:rsid w:val="000E2121"/>
    <w:pPr>
      <w:widowControl w:val="0"/>
      <w:shd w:val="clear" w:color="auto" w:fill="FFFFFF"/>
      <w:spacing w:before="180" w:line="0" w:lineRule="atLeast"/>
      <w:ind w:hanging="320"/>
      <w:jc w:val="both"/>
    </w:pPr>
    <w:rPr>
      <w:rFonts w:ascii="Times New Roman" w:eastAsia="Times New Roman" w:hAnsi="Times New Roman"/>
      <w:sz w:val="25"/>
      <w:szCs w:val="25"/>
    </w:rPr>
  </w:style>
  <w:style w:type="paragraph" w:styleId="BodyText">
    <w:name w:val="Body Text"/>
    <w:basedOn w:val="Normal"/>
    <w:link w:val="BodyTextChar"/>
    <w:rsid w:val="000D0774"/>
    <w:pPr>
      <w:spacing w:before="0"/>
    </w:pPr>
    <w:rPr>
      <w:rFonts w:ascii="Times New Roman" w:eastAsia="Times New Roman" w:hAnsi="Times New Roman"/>
      <w:sz w:val="28"/>
      <w:szCs w:val="20"/>
    </w:rPr>
  </w:style>
  <w:style w:type="character" w:customStyle="1" w:styleId="BodyTextChar">
    <w:name w:val="Body Text Char"/>
    <w:link w:val="BodyText"/>
    <w:rsid w:val="000D0774"/>
    <w:rPr>
      <w:rFonts w:ascii="Times New Roman" w:eastAsia="Times New Roman" w:hAnsi="Times New Roman"/>
      <w:sz w:val="28"/>
    </w:rPr>
  </w:style>
  <w:style w:type="paragraph" w:customStyle="1" w:styleId="MyStyleJ">
    <w:name w:val="MyStyleJ"/>
    <w:basedOn w:val="Normal"/>
    <w:qFormat/>
    <w:rsid w:val="009D33A8"/>
    <w:pPr>
      <w:spacing w:before="120" w:line="276" w:lineRule="auto"/>
      <w:jc w:val="both"/>
    </w:pPr>
    <w:rPr>
      <w:rFonts w:ascii="Times New Roman" w:eastAsia="Times New Roman" w:hAnsi="Times New Roman"/>
      <w:sz w:val="26"/>
      <w:szCs w:val="20"/>
      <w:lang w:val="en-US"/>
    </w:rPr>
  </w:style>
  <w:style w:type="character" w:customStyle="1" w:styleId="fontstyle01">
    <w:name w:val="fontstyle01"/>
    <w:rsid w:val="009D33A8"/>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unhideWhenUsed/>
    <w:rsid w:val="00BE1B79"/>
    <w:pPr>
      <w:spacing w:before="100" w:beforeAutospacing="1" w:after="100" w:afterAutospacing="1"/>
    </w:pPr>
    <w:rPr>
      <w:rFonts w:ascii="Times New Roman" w:eastAsia="Times New Roman" w:hAnsi="Times New Roman"/>
      <w:sz w:val="24"/>
      <w:szCs w:val="24"/>
      <w:lang w:val="en-US"/>
    </w:rPr>
  </w:style>
  <w:style w:type="paragraph" w:styleId="Footer">
    <w:name w:val="footer"/>
    <w:basedOn w:val="Normal"/>
    <w:link w:val="FooterChar"/>
    <w:uiPriority w:val="99"/>
    <w:unhideWhenUsed/>
    <w:rsid w:val="00C86C4D"/>
    <w:pPr>
      <w:tabs>
        <w:tab w:val="center" w:pos="4680"/>
        <w:tab w:val="right" w:pos="9360"/>
      </w:tabs>
    </w:pPr>
  </w:style>
  <w:style w:type="character" w:customStyle="1" w:styleId="FooterChar">
    <w:name w:val="Footer Char"/>
    <w:link w:val="Footer"/>
    <w:uiPriority w:val="99"/>
    <w:rsid w:val="00C86C4D"/>
    <w:rPr>
      <w:rFonts w:ascii="Arial" w:eastAsia="Arial" w:hAnsi="Arial"/>
      <w:sz w:val="22"/>
      <w:szCs w:val="22"/>
      <w:lang w:val="vi-VN"/>
    </w:rPr>
  </w:style>
  <w:style w:type="paragraph" w:styleId="ListParagraph">
    <w:name w:val="List Paragraph"/>
    <w:basedOn w:val="Normal"/>
    <w:link w:val="ListParagraphChar"/>
    <w:uiPriority w:val="34"/>
    <w:qFormat/>
    <w:rsid w:val="006B2A78"/>
    <w:pPr>
      <w:ind w:left="720"/>
      <w:contextualSpacing/>
    </w:pPr>
  </w:style>
  <w:style w:type="paragraph" w:styleId="BodyTextIndent">
    <w:name w:val="Body Text Indent"/>
    <w:basedOn w:val="Normal"/>
    <w:link w:val="BodyTextIndentChar"/>
    <w:uiPriority w:val="99"/>
    <w:semiHidden/>
    <w:unhideWhenUsed/>
    <w:rsid w:val="006B2A78"/>
    <w:pPr>
      <w:spacing w:after="120"/>
      <w:ind w:left="360"/>
    </w:pPr>
  </w:style>
  <w:style w:type="character" w:customStyle="1" w:styleId="BodyTextIndentChar">
    <w:name w:val="Body Text Indent Char"/>
    <w:basedOn w:val="DefaultParagraphFont"/>
    <w:link w:val="BodyTextIndent"/>
    <w:uiPriority w:val="99"/>
    <w:semiHidden/>
    <w:rsid w:val="006B2A78"/>
    <w:rPr>
      <w:rFonts w:ascii="Arial" w:eastAsia="Arial" w:hAnsi="Arial"/>
      <w:sz w:val="22"/>
      <w:szCs w:val="22"/>
      <w:lang w:eastAsia="en-US"/>
    </w:rPr>
  </w:style>
  <w:style w:type="character" w:customStyle="1" w:styleId="Vnbnnidung2">
    <w:name w:val="Văn bản nội dung (2)_"/>
    <w:link w:val="Vnbnnidung20"/>
    <w:uiPriority w:val="99"/>
    <w:rsid w:val="006B2A78"/>
    <w:rPr>
      <w:rFonts w:ascii="Palatino Linotype" w:eastAsia="Palatino Linotype" w:hAnsi="Palatino Linotype" w:cs="Palatino Linotype"/>
      <w:sz w:val="19"/>
      <w:szCs w:val="19"/>
      <w:shd w:val="clear" w:color="auto" w:fill="FFFFFF"/>
    </w:rPr>
  </w:style>
  <w:style w:type="paragraph" w:customStyle="1" w:styleId="Vnbnnidung20">
    <w:name w:val="Văn bản nội dung (2)"/>
    <w:basedOn w:val="Normal"/>
    <w:link w:val="Vnbnnidung2"/>
    <w:uiPriority w:val="99"/>
    <w:rsid w:val="006B2A78"/>
    <w:pPr>
      <w:widowControl w:val="0"/>
      <w:shd w:val="clear" w:color="auto" w:fill="FFFFFF"/>
      <w:spacing w:before="0" w:line="242" w:lineRule="exact"/>
      <w:jc w:val="both"/>
    </w:pPr>
    <w:rPr>
      <w:rFonts w:ascii="Palatino Linotype" w:eastAsia="Palatino Linotype" w:hAnsi="Palatino Linotype" w:cs="Palatino Linotype"/>
      <w:sz w:val="19"/>
      <w:szCs w:val="19"/>
      <w:lang w:eastAsia="vi-VN"/>
    </w:rPr>
  </w:style>
  <w:style w:type="character" w:customStyle="1" w:styleId="ListParagraphChar">
    <w:name w:val="List Paragraph Char"/>
    <w:link w:val="ListParagraph"/>
    <w:uiPriority w:val="34"/>
    <w:locked/>
    <w:rsid w:val="006B2A78"/>
    <w:rPr>
      <w:rFonts w:ascii="Arial" w:eastAsia="Arial" w:hAnsi="Arial"/>
      <w:sz w:val="22"/>
      <w:szCs w:val="22"/>
      <w:lang w:eastAsia="en-US"/>
    </w:rPr>
  </w:style>
  <w:style w:type="paragraph" w:customStyle="1" w:styleId="Body1">
    <w:name w:val="Body 1"/>
    <w:rsid w:val="00630FA1"/>
    <w:pPr>
      <w:outlineLvl w:val="0"/>
    </w:pPr>
    <w:rPr>
      <w:rFonts w:ascii="Times New Roman" w:eastAsia="Arial Unicode MS" w:hAnsi="Times New Roman"/>
      <w:color w:val="000000"/>
      <w:sz w:val="28"/>
      <w:u w:color="000000"/>
      <w:lang w:val="en-US" w:eastAsia="en-US"/>
    </w:rPr>
  </w:style>
  <w:style w:type="character" w:customStyle="1" w:styleId="Khng">
    <w:name w:val="Không"/>
    <w:rsid w:val="00630FA1"/>
  </w:style>
  <w:style w:type="paragraph" w:customStyle="1" w:styleId="Default">
    <w:name w:val="Default"/>
    <w:rsid w:val="00497AE7"/>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arattereCarattereCharCharCharCharCharCharZchn">
    <w:name w:val="Carattere Carattere Char Char Char Char Char Char Zchn"/>
    <w:basedOn w:val="Normal"/>
    <w:next w:val="Normal"/>
    <w:link w:val="FootnoteReference"/>
    <w:qFormat/>
    <w:rsid w:val="00FB2454"/>
    <w:pPr>
      <w:spacing w:before="0" w:after="160" w:line="240" w:lineRule="exact"/>
    </w:pPr>
    <w:rPr>
      <w:rFonts w:ascii="Calibri" w:eastAsia="Calibri" w:hAnsi="Calibri"/>
      <w:sz w:val="20"/>
      <w:szCs w:val="20"/>
      <w:vertAlign w:val="superscript"/>
      <w:lang w:eastAsia="vi-VN"/>
    </w:rPr>
  </w:style>
  <w:style w:type="table" w:styleId="TableGrid">
    <w:name w:val="Table Grid"/>
    <w:basedOn w:val="TableNormal"/>
    <w:rsid w:val="0082159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29039">
      <w:bodyDiv w:val="1"/>
      <w:marLeft w:val="0"/>
      <w:marRight w:val="0"/>
      <w:marTop w:val="0"/>
      <w:marBottom w:val="0"/>
      <w:divBdr>
        <w:top w:val="none" w:sz="0" w:space="0" w:color="auto"/>
        <w:left w:val="none" w:sz="0" w:space="0" w:color="auto"/>
        <w:bottom w:val="none" w:sz="0" w:space="0" w:color="auto"/>
        <w:right w:val="none" w:sz="0" w:space="0" w:color="auto"/>
      </w:divBdr>
    </w:div>
    <w:div w:id="21253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930FE-6831-4211-A896-66D8E84C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`84202</dc:creator>
  <cp:lastModifiedBy>PV01-NTBINH</cp:lastModifiedBy>
  <cp:revision>16</cp:revision>
  <cp:lastPrinted>2022-10-07T04:10:00Z</cp:lastPrinted>
  <dcterms:created xsi:type="dcterms:W3CDTF">2022-09-30T04:12:00Z</dcterms:created>
  <dcterms:modified xsi:type="dcterms:W3CDTF">2022-10-07T04:10:00Z</dcterms:modified>
</cp:coreProperties>
</file>